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EAFF" w14:textId="3B61B752" w:rsidR="00000000" w:rsidRPr="0010215C" w:rsidRDefault="00C21D9E" w:rsidP="00DA187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 w:rsidR="00393937" w:rsidRPr="0010215C">
        <w:rPr>
          <w:b/>
          <w:bCs/>
          <w:u w:val="single"/>
        </w:rPr>
        <w:t>Begrippen</w:t>
      </w:r>
      <w:r w:rsidR="00DA1871">
        <w:rPr>
          <w:b/>
          <w:bCs/>
          <w:u w:val="single"/>
        </w:rPr>
        <w:t>lijst</w:t>
      </w:r>
      <w:r w:rsidR="00393937" w:rsidRPr="0010215C">
        <w:rPr>
          <w:b/>
          <w:bCs/>
          <w:u w:val="single"/>
        </w:rPr>
        <w:t xml:space="preserve"> Fictie klas 3</w:t>
      </w:r>
    </w:p>
    <w:p w14:paraId="46C234F1" w14:textId="21DB91E4" w:rsidR="00393937" w:rsidRDefault="00393937" w:rsidP="00DA1871"/>
    <w:p w14:paraId="7F7892F1" w14:textId="77777777" w:rsidR="0010215C" w:rsidRDefault="0010215C" w:rsidP="00DA187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8"/>
        <w:gridCol w:w="2372"/>
        <w:gridCol w:w="10735"/>
      </w:tblGrid>
      <w:tr w:rsidR="00393937" w:rsidRPr="005964BF" w14:paraId="5F777809" w14:textId="77777777" w:rsidTr="0010215C">
        <w:tc>
          <w:tcPr>
            <w:tcW w:w="638" w:type="dxa"/>
          </w:tcPr>
          <w:p w14:paraId="2375E881" w14:textId="4FAA33D1" w:rsidR="00393937" w:rsidRPr="005964BF" w:rsidRDefault="00393937" w:rsidP="00DA187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Blok</w:t>
            </w:r>
          </w:p>
        </w:tc>
        <w:tc>
          <w:tcPr>
            <w:tcW w:w="2372" w:type="dxa"/>
          </w:tcPr>
          <w:p w14:paraId="7D65665D" w14:textId="77777777" w:rsidR="00393937" w:rsidRPr="005964BF" w:rsidRDefault="00393937" w:rsidP="00DA187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Begrip</w:t>
            </w:r>
          </w:p>
        </w:tc>
        <w:tc>
          <w:tcPr>
            <w:tcW w:w="10735" w:type="dxa"/>
          </w:tcPr>
          <w:p w14:paraId="36150542" w14:textId="77777777" w:rsidR="00393937" w:rsidRPr="005964BF" w:rsidRDefault="00393937" w:rsidP="00DA187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Omschrijving</w:t>
            </w:r>
          </w:p>
        </w:tc>
      </w:tr>
      <w:tr w:rsidR="00393937" w:rsidRPr="005964BF" w14:paraId="27063E27" w14:textId="77777777" w:rsidTr="00DA1871">
        <w:tc>
          <w:tcPr>
            <w:tcW w:w="638" w:type="dxa"/>
            <w:shd w:val="clear" w:color="auto" w:fill="FFFF00"/>
          </w:tcPr>
          <w:p w14:paraId="0544E0EB" w14:textId="77777777" w:rsidR="00393937" w:rsidRPr="005964BF" w:rsidRDefault="00393937" w:rsidP="00DA1871">
            <w:pPr>
              <w:jc w:val="center"/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2" w:type="dxa"/>
            <w:shd w:val="clear" w:color="auto" w:fill="FFFF00"/>
          </w:tcPr>
          <w:p w14:paraId="3E753D36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Fictie</w:t>
            </w:r>
          </w:p>
        </w:tc>
        <w:tc>
          <w:tcPr>
            <w:tcW w:w="10735" w:type="dxa"/>
            <w:shd w:val="clear" w:color="auto" w:fill="FFFF00"/>
          </w:tcPr>
          <w:p w14:paraId="32BA100B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Verzonnen verhalen</w:t>
            </w:r>
          </w:p>
        </w:tc>
      </w:tr>
      <w:tr w:rsidR="00393937" w:rsidRPr="005964BF" w14:paraId="60140B53" w14:textId="77777777" w:rsidTr="00DA1871">
        <w:tc>
          <w:tcPr>
            <w:tcW w:w="638" w:type="dxa"/>
            <w:shd w:val="clear" w:color="auto" w:fill="auto"/>
          </w:tcPr>
          <w:p w14:paraId="358B34F0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387A9BB4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Leessmaak</w:t>
            </w:r>
          </w:p>
        </w:tc>
        <w:tc>
          <w:tcPr>
            <w:tcW w:w="10735" w:type="dxa"/>
            <w:shd w:val="clear" w:color="auto" w:fill="auto"/>
          </w:tcPr>
          <w:p w14:paraId="52B40AED" w14:textId="2947781E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Welke boeken/verhalen je leuk vindt</w:t>
            </w:r>
            <w:r w:rsidR="0010215C" w:rsidRPr="005964BF">
              <w:rPr>
                <w:sz w:val="22"/>
                <w:szCs w:val="22"/>
              </w:rPr>
              <w:t>.</w:t>
            </w:r>
          </w:p>
        </w:tc>
      </w:tr>
      <w:tr w:rsidR="00393937" w:rsidRPr="005964BF" w14:paraId="02249199" w14:textId="77777777" w:rsidTr="00DA1871">
        <w:tc>
          <w:tcPr>
            <w:tcW w:w="638" w:type="dxa"/>
            <w:shd w:val="clear" w:color="auto" w:fill="FFFF00"/>
          </w:tcPr>
          <w:p w14:paraId="7C035833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275B8FB2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Realistisch</w:t>
            </w:r>
          </w:p>
        </w:tc>
        <w:tc>
          <w:tcPr>
            <w:tcW w:w="10735" w:type="dxa"/>
            <w:shd w:val="clear" w:color="auto" w:fill="FFFF00"/>
          </w:tcPr>
          <w:p w14:paraId="7EA45A2E" w14:textId="35D7EF04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Een verzonnen verhaal kan lijken op de werkelijkheid</w:t>
            </w:r>
            <w:r w:rsidR="0010215C" w:rsidRPr="005964BF">
              <w:rPr>
                <w:sz w:val="22"/>
                <w:szCs w:val="22"/>
              </w:rPr>
              <w:t>.</w:t>
            </w:r>
          </w:p>
        </w:tc>
      </w:tr>
      <w:tr w:rsidR="00393937" w:rsidRPr="005964BF" w14:paraId="080266D7" w14:textId="77777777" w:rsidTr="00DA1871">
        <w:tc>
          <w:tcPr>
            <w:tcW w:w="638" w:type="dxa"/>
            <w:shd w:val="clear" w:color="auto" w:fill="FFFF00"/>
          </w:tcPr>
          <w:p w14:paraId="4FF249DC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1D086E5E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Niet-realistisch</w:t>
            </w:r>
          </w:p>
        </w:tc>
        <w:tc>
          <w:tcPr>
            <w:tcW w:w="10735" w:type="dxa"/>
            <w:shd w:val="clear" w:color="auto" w:fill="FFFF00"/>
          </w:tcPr>
          <w:p w14:paraId="677ED6C6" w14:textId="2A3AB53C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 xml:space="preserve">In een verhaal kunnen dingen voorkomen die </w:t>
            </w:r>
            <w:r w:rsidR="0010215C" w:rsidRPr="005964BF">
              <w:rPr>
                <w:sz w:val="22"/>
                <w:szCs w:val="22"/>
              </w:rPr>
              <w:t>ongeloofwaardig</w:t>
            </w:r>
            <w:r w:rsidRPr="005964BF">
              <w:rPr>
                <w:sz w:val="22"/>
                <w:szCs w:val="22"/>
              </w:rPr>
              <w:t xml:space="preserve"> zijn of die in de werkelijkheid niet mogelijk zijn</w:t>
            </w:r>
            <w:r w:rsidR="0010215C" w:rsidRPr="005964BF">
              <w:rPr>
                <w:sz w:val="22"/>
                <w:szCs w:val="22"/>
              </w:rPr>
              <w:t>.</w:t>
            </w:r>
          </w:p>
        </w:tc>
      </w:tr>
      <w:tr w:rsidR="00393937" w:rsidRPr="005964BF" w14:paraId="049B9E39" w14:textId="77777777" w:rsidTr="00DA1871">
        <w:tc>
          <w:tcPr>
            <w:tcW w:w="638" w:type="dxa"/>
            <w:shd w:val="clear" w:color="auto" w:fill="auto"/>
          </w:tcPr>
          <w:p w14:paraId="5F2FF1B6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4D58C861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Waargebeurd</w:t>
            </w:r>
          </w:p>
        </w:tc>
        <w:tc>
          <w:tcPr>
            <w:tcW w:w="10735" w:type="dxa"/>
            <w:shd w:val="clear" w:color="auto" w:fill="auto"/>
          </w:tcPr>
          <w:p w14:paraId="620C1557" w14:textId="2192929F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 xml:space="preserve">Een schrijver kan gebruik maken van waargebeurde dingen, zoals mensen of gebeurtenissen uit de geschiedenis, maar een verhaal met waargebeurde dingen is wel fictie. De schrijver past </w:t>
            </w:r>
            <w:r w:rsidR="0010215C" w:rsidRPr="005964BF">
              <w:rPr>
                <w:sz w:val="22"/>
                <w:szCs w:val="22"/>
              </w:rPr>
              <w:t>het</w:t>
            </w:r>
            <w:r w:rsidRPr="005964BF">
              <w:rPr>
                <w:sz w:val="22"/>
                <w:szCs w:val="22"/>
              </w:rPr>
              <w:t xml:space="preserve"> verhaal altijd aan. </w:t>
            </w:r>
          </w:p>
        </w:tc>
      </w:tr>
      <w:tr w:rsidR="00393937" w:rsidRPr="005964BF" w14:paraId="54F6B4B4" w14:textId="77777777" w:rsidTr="00DA1871">
        <w:tc>
          <w:tcPr>
            <w:tcW w:w="638" w:type="dxa"/>
            <w:shd w:val="clear" w:color="auto" w:fill="FFFF00"/>
          </w:tcPr>
          <w:p w14:paraId="6111AE99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7E63FEC4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Figuurlijk taalgebruik</w:t>
            </w:r>
          </w:p>
        </w:tc>
        <w:tc>
          <w:tcPr>
            <w:tcW w:w="10735" w:type="dxa"/>
            <w:shd w:val="clear" w:color="auto" w:fill="FFFF00"/>
          </w:tcPr>
          <w:p w14:paraId="5D31A794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Schrijvers doen vaak hun best om het verhaal zo mooi mogelijk op te schrijven. Op een verrassende manier zie je voor je wat de schrijver bedoelt.</w:t>
            </w:r>
          </w:p>
        </w:tc>
      </w:tr>
      <w:tr w:rsidR="00393937" w:rsidRPr="005964BF" w14:paraId="22100A93" w14:textId="77777777" w:rsidTr="00DA1871">
        <w:trPr>
          <w:trHeight w:val="497"/>
        </w:trPr>
        <w:tc>
          <w:tcPr>
            <w:tcW w:w="638" w:type="dxa"/>
            <w:shd w:val="clear" w:color="auto" w:fill="FFFF00"/>
          </w:tcPr>
          <w:p w14:paraId="177F325D" w14:textId="1D6B3F3B" w:rsidR="00393937" w:rsidRPr="00DA1871" w:rsidRDefault="00DA1871" w:rsidP="00DA18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72" w:type="dxa"/>
            <w:shd w:val="clear" w:color="auto" w:fill="FFFF00"/>
          </w:tcPr>
          <w:p w14:paraId="05BBCC84" w14:textId="17316847" w:rsidR="00393937" w:rsidRPr="005964BF" w:rsidRDefault="00DA1871" w:rsidP="00DA18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Genre</w:t>
            </w:r>
          </w:p>
        </w:tc>
        <w:tc>
          <w:tcPr>
            <w:tcW w:w="10735" w:type="dxa"/>
            <w:shd w:val="clear" w:color="auto" w:fill="FFFF00"/>
          </w:tcPr>
          <w:p w14:paraId="10A1964F" w14:textId="3EA41E2A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Boeken en verhalen kun je verdelen in verschillende verhaalsoorten. Door naar het onderwerp van een verhaal te kijken, kom je achter de verhaalsoort</w:t>
            </w:r>
            <w:r w:rsidR="0010215C" w:rsidRPr="005964BF">
              <w:rPr>
                <w:sz w:val="22"/>
                <w:szCs w:val="22"/>
              </w:rPr>
              <w:t xml:space="preserve"> (bijvoorbeeld: spanning, humor, liefde)</w:t>
            </w:r>
          </w:p>
        </w:tc>
      </w:tr>
      <w:tr w:rsidR="00393937" w:rsidRPr="005964BF" w14:paraId="0AF0023F" w14:textId="77777777" w:rsidTr="00DA1871">
        <w:trPr>
          <w:trHeight w:val="143"/>
        </w:trPr>
        <w:tc>
          <w:tcPr>
            <w:tcW w:w="638" w:type="dxa"/>
            <w:shd w:val="clear" w:color="auto" w:fill="auto"/>
          </w:tcPr>
          <w:p w14:paraId="5C7273E1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2DD46DB5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Leeservaring</w:t>
            </w:r>
          </w:p>
        </w:tc>
        <w:tc>
          <w:tcPr>
            <w:tcW w:w="10735" w:type="dxa"/>
            <w:shd w:val="clear" w:color="auto" w:fill="auto"/>
          </w:tcPr>
          <w:p w14:paraId="498192F8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je na het lezen van een verhaal uitlegt wat je ervan vindt.</w:t>
            </w:r>
          </w:p>
        </w:tc>
      </w:tr>
      <w:tr w:rsidR="00393937" w:rsidRPr="005964BF" w14:paraId="37479A42" w14:textId="77777777" w:rsidTr="00DA1871">
        <w:trPr>
          <w:trHeight w:val="228"/>
        </w:trPr>
        <w:tc>
          <w:tcPr>
            <w:tcW w:w="638" w:type="dxa"/>
            <w:shd w:val="clear" w:color="auto" w:fill="auto"/>
          </w:tcPr>
          <w:p w14:paraId="3492EFAC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04016996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Beoordelingswoorden</w:t>
            </w:r>
          </w:p>
        </w:tc>
        <w:tc>
          <w:tcPr>
            <w:tcW w:w="10735" w:type="dxa"/>
            <w:shd w:val="clear" w:color="auto" w:fill="auto"/>
          </w:tcPr>
          <w:p w14:paraId="453C59A3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Je gebruikt beoordelingswoorden om je leeservaring te beschrijven.</w:t>
            </w:r>
          </w:p>
        </w:tc>
      </w:tr>
      <w:tr w:rsidR="00393937" w:rsidRPr="005964BF" w14:paraId="4B402745" w14:textId="77777777" w:rsidTr="00DA1871">
        <w:trPr>
          <w:trHeight w:val="271"/>
        </w:trPr>
        <w:tc>
          <w:tcPr>
            <w:tcW w:w="638" w:type="dxa"/>
            <w:shd w:val="clear" w:color="auto" w:fill="auto"/>
          </w:tcPr>
          <w:p w14:paraId="50F599DC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91C7C7D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Argumenten</w:t>
            </w:r>
          </w:p>
        </w:tc>
        <w:tc>
          <w:tcPr>
            <w:tcW w:w="10735" w:type="dxa"/>
            <w:shd w:val="clear" w:color="auto" w:fill="auto"/>
          </w:tcPr>
          <w:p w14:paraId="54E0B302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Je moet je ervaring ook kunnen uitleggen. Dat doe je door argumenten te geven bij de beoordelingswoorden die je kiest.</w:t>
            </w:r>
          </w:p>
        </w:tc>
      </w:tr>
      <w:tr w:rsidR="00393937" w:rsidRPr="005964BF" w14:paraId="47EB0E07" w14:textId="77777777" w:rsidTr="00DA1871">
        <w:tc>
          <w:tcPr>
            <w:tcW w:w="638" w:type="dxa"/>
            <w:shd w:val="clear" w:color="auto" w:fill="auto"/>
          </w:tcPr>
          <w:p w14:paraId="772F7035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1F0A1E7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Gedichten</w:t>
            </w:r>
          </w:p>
        </w:tc>
        <w:tc>
          <w:tcPr>
            <w:tcW w:w="10735" w:type="dxa"/>
            <w:shd w:val="clear" w:color="auto" w:fill="auto"/>
          </w:tcPr>
          <w:p w14:paraId="3780167A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Gedichten zijn anders dan andere teksten. Je herkent ze vaak meteen.</w:t>
            </w:r>
          </w:p>
        </w:tc>
      </w:tr>
      <w:tr w:rsidR="00393937" w:rsidRPr="005964BF" w14:paraId="1ECE7807" w14:textId="77777777" w:rsidTr="00DA1871">
        <w:tc>
          <w:tcPr>
            <w:tcW w:w="638" w:type="dxa"/>
            <w:shd w:val="clear" w:color="auto" w:fill="auto"/>
          </w:tcPr>
          <w:p w14:paraId="1F85F5DE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7135F886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Versregels</w:t>
            </w:r>
          </w:p>
        </w:tc>
        <w:tc>
          <w:tcPr>
            <w:tcW w:w="10735" w:type="dxa"/>
            <w:shd w:val="clear" w:color="auto" w:fill="auto"/>
          </w:tcPr>
          <w:p w14:paraId="3E8C1355" w14:textId="3A0ABCAD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Een gedicht is verdeeld in versregels</w:t>
            </w:r>
            <w:r w:rsidR="0010215C" w:rsidRPr="005964BF">
              <w:rPr>
                <w:sz w:val="22"/>
                <w:szCs w:val="22"/>
              </w:rPr>
              <w:t xml:space="preserve"> (zinnen)</w:t>
            </w:r>
            <w:r w:rsidRPr="005964BF">
              <w:rPr>
                <w:sz w:val="22"/>
                <w:szCs w:val="22"/>
              </w:rPr>
              <w:t>. Ze vullen niet de hele pagina.</w:t>
            </w:r>
          </w:p>
        </w:tc>
      </w:tr>
      <w:tr w:rsidR="00393937" w:rsidRPr="005964BF" w14:paraId="36C0E9BF" w14:textId="77777777" w:rsidTr="00DA1871">
        <w:tc>
          <w:tcPr>
            <w:tcW w:w="638" w:type="dxa"/>
            <w:shd w:val="clear" w:color="auto" w:fill="auto"/>
          </w:tcPr>
          <w:p w14:paraId="71DF5757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2026AAA8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Strofen</w:t>
            </w:r>
          </w:p>
        </w:tc>
        <w:tc>
          <w:tcPr>
            <w:tcW w:w="10735" w:type="dxa"/>
            <w:shd w:val="clear" w:color="auto" w:fill="auto"/>
          </w:tcPr>
          <w:p w14:paraId="066DA0DD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regels staan in strofen (alinea’s) bij elkaar met daartussen witregels.</w:t>
            </w:r>
          </w:p>
        </w:tc>
      </w:tr>
      <w:tr w:rsidR="00393937" w:rsidRPr="005964BF" w14:paraId="11C51F6B" w14:textId="77777777" w:rsidTr="00DA1871">
        <w:tc>
          <w:tcPr>
            <w:tcW w:w="638" w:type="dxa"/>
            <w:shd w:val="clear" w:color="auto" w:fill="auto"/>
          </w:tcPr>
          <w:p w14:paraId="21D4055A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5DDE13AD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Refrein</w:t>
            </w:r>
          </w:p>
        </w:tc>
        <w:tc>
          <w:tcPr>
            <w:tcW w:w="10735" w:type="dxa"/>
            <w:shd w:val="clear" w:color="auto" w:fill="auto"/>
          </w:tcPr>
          <w:p w14:paraId="2BA5C6B7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een strofe wordt herhaald.</w:t>
            </w:r>
          </w:p>
        </w:tc>
      </w:tr>
      <w:tr w:rsidR="00393937" w:rsidRPr="005964BF" w14:paraId="24564BB2" w14:textId="77777777" w:rsidTr="00DA1871">
        <w:tc>
          <w:tcPr>
            <w:tcW w:w="638" w:type="dxa"/>
            <w:shd w:val="clear" w:color="auto" w:fill="auto"/>
          </w:tcPr>
          <w:p w14:paraId="5253038B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55BBC3C3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Couplet</w:t>
            </w:r>
          </w:p>
        </w:tc>
        <w:tc>
          <w:tcPr>
            <w:tcW w:w="10735" w:type="dxa"/>
            <w:shd w:val="clear" w:color="auto" w:fill="auto"/>
          </w:tcPr>
          <w:p w14:paraId="1F51E8A2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strofen die niet herhaald worden.</w:t>
            </w:r>
          </w:p>
        </w:tc>
      </w:tr>
      <w:tr w:rsidR="00393937" w:rsidRPr="005964BF" w14:paraId="10796A67" w14:textId="77777777" w:rsidTr="00DA1871">
        <w:tc>
          <w:tcPr>
            <w:tcW w:w="638" w:type="dxa"/>
            <w:shd w:val="clear" w:color="auto" w:fill="auto"/>
          </w:tcPr>
          <w:p w14:paraId="1DA2B206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0594592A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Rijm</w:t>
            </w:r>
          </w:p>
        </w:tc>
        <w:tc>
          <w:tcPr>
            <w:tcW w:w="10735" w:type="dxa"/>
            <w:shd w:val="clear" w:color="auto" w:fill="auto"/>
          </w:tcPr>
          <w:p w14:paraId="272D5097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Woorden die op elkaar rijmen, dezelfde klank hebben</w:t>
            </w:r>
          </w:p>
        </w:tc>
      </w:tr>
      <w:tr w:rsidR="00393937" w:rsidRPr="005964BF" w14:paraId="30D18FFB" w14:textId="77777777" w:rsidTr="00DA1871">
        <w:tc>
          <w:tcPr>
            <w:tcW w:w="638" w:type="dxa"/>
            <w:shd w:val="clear" w:color="auto" w:fill="auto"/>
          </w:tcPr>
          <w:p w14:paraId="1CF3B814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4CE995C1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Ritme</w:t>
            </w:r>
          </w:p>
        </w:tc>
        <w:tc>
          <w:tcPr>
            <w:tcW w:w="10735" w:type="dxa"/>
            <w:shd w:val="clear" w:color="auto" w:fill="auto"/>
          </w:tcPr>
          <w:p w14:paraId="3822F9AF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Een afwisseling van lettergrepen met en zonder klemtoon.</w:t>
            </w:r>
          </w:p>
        </w:tc>
      </w:tr>
      <w:tr w:rsidR="00393937" w:rsidRPr="005964BF" w14:paraId="19020B40" w14:textId="77777777" w:rsidTr="00DA1871">
        <w:tc>
          <w:tcPr>
            <w:tcW w:w="638" w:type="dxa"/>
            <w:shd w:val="clear" w:color="auto" w:fill="auto"/>
          </w:tcPr>
          <w:p w14:paraId="728D6F1D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36ECB10F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Rijmloze gedichten</w:t>
            </w:r>
          </w:p>
        </w:tc>
        <w:tc>
          <w:tcPr>
            <w:tcW w:w="10735" w:type="dxa"/>
            <w:shd w:val="clear" w:color="auto" w:fill="auto"/>
          </w:tcPr>
          <w:p w14:paraId="31515A4D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Niet elk gedicht heeft bovenstaande kenmerken.</w:t>
            </w:r>
          </w:p>
        </w:tc>
      </w:tr>
      <w:tr w:rsidR="00393937" w:rsidRPr="005964BF" w14:paraId="5D382E7B" w14:textId="77777777" w:rsidTr="00DA1871">
        <w:tc>
          <w:tcPr>
            <w:tcW w:w="638" w:type="dxa"/>
            <w:shd w:val="clear" w:color="auto" w:fill="auto"/>
          </w:tcPr>
          <w:p w14:paraId="7E765077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BF9EA9B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Bijzonder taalgebruik</w:t>
            </w:r>
          </w:p>
        </w:tc>
        <w:tc>
          <w:tcPr>
            <w:tcW w:w="10735" w:type="dxa"/>
            <w:shd w:val="clear" w:color="auto" w:fill="auto"/>
          </w:tcPr>
          <w:p w14:paraId="5DA9FC12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 xml:space="preserve">Schrijvers maken hun teksten vaak iets mooier door iets op een bijzondere manier te zeggen. </w:t>
            </w:r>
          </w:p>
        </w:tc>
      </w:tr>
      <w:tr w:rsidR="00393937" w:rsidRPr="005964BF" w14:paraId="44E76ABE" w14:textId="77777777" w:rsidTr="00DA1871">
        <w:tc>
          <w:tcPr>
            <w:tcW w:w="638" w:type="dxa"/>
            <w:shd w:val="clear" w:color="auto" w:fill="auto"/>
          </w:tcPr>
          <w:p w14:paraId="4F5C0CC2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96253C8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Herhaling</w:t>
            </w:r>
          </w:p>
        </w:tc>
        <w:tc>
          <w:tcPr>
            <w:tcW w:w="10735" w:type="dxa"/>
            <w:shd w:val="clear" w:color="auto" w:fill="auto"/>
          </w:tcPr>
          <w:p w14:paraId="6C34E94F" w14:textId="48F50426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Woorden of zinnen worden herhaald of hetzelfde wordt meerdere keren gezegd, maar telkens net iets anders.</w:t>
            </w:r>
          </w:p>
        </w:tc>
      </w:tr>
      <w:tr w:rsidR="00393937" w:rsidRPr="005964BF" w14:paraId="35481FEF" w14:textId="77777777" w:rsidTr="00DA1871">
        <w:tc>
          <w:tcPr>
            <w:tcW w:w="638" w:type="dxa"/>
            <w:shd w:val="clear" w:color="auto" w:fill="FFFF00"/>
          </w:tcPr>
          <w:p w14:paraId="7CF6DC5A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25706707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Opsomming</w:t>
            </w:r>
          </w:p>
        </w:tc>
        <w:tc>
          <w:tcPr>
            <w:tcW w:w="10735" w:type="dxa"/>
            <w:shd w:val="clear" w:color="auto" w:fill="FFFF00"/>
          </w:tcPr>
          <w:p w14:paraId="642D349C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Er wordt een aantal dingen op een rij gezet of na elkaar opgenoemd.</w:t>
            </w:r>
          </w:p>
        </w:tc>
      </w:tr>
      <w:tr w:rsidR="00393937" w:rsidRPr="005964BF" w14:paraId="7C4BE8BB" w14:textId="77777777" w:rsidTr="00DA1871">
        <w:tc>
          <w:tcPr>
            <w:tcW w:w="638" w:type="dxa"/>
            <w:shd w:val="clear" w:color="auto" w:fill="auto"/>
          </w:tcPr>
          <w:p w14:paraId="2AFDF6CE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BF214A6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Tegenstelling</w:t>
            </w:r>
          </w:p>
        </w:tc>
        <w:tc>
          <w:tcPr>
            <w:tcW w:w="10735" w:type="dxa"/>
            <w:shd w:val="clear" w:color="auto" w:fill="auto"/>
          </w:tcPr>
          <w:p w14:paraId="410F2003" w14:textId="7AAD14B2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Dingen worden tegenover elkaar gezet waardoor de verschillen opvallen</w:t>
            </w:r>
            <w:r w:rsidR="0010215C" w:rsidRPr="005964BF">
              <w:rPr>
                <w:sz w:val="22"/>
                <w:szCs w:val="22"/>
              </w:rPr>
              <w:t>.</w:t>
            </w:r>
          </w:p>
        </w:tc>
      </w:tr>
      <w:tr w:rsidR="00393937" w:rsidRPr="005964BF" w14:paraId="74C2361E" w14:textId="77777777" w:rsidTr="00DA1871">
        <w:tc>
          <w:tcPr>
            <w:tcW w:w="638" w:type="dxa"/>
            <w:shd w:val="clear" w:color="auto" w:fill="FFFF00"/>
          </w:tcPr>
          <w:p w14:paraId="072C3F61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47882003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Overdrijving</w:t>
            </w:r>
          </w:p>
        </w:tc>
        <w:tc>
          <w:tcPr>
            <w:tcW w:w="10735" w:type="dxa"/>
            <w:shd w:val="clear" w:color="auto" w:fill="FFFF00"/>
          </w:tcPr>
          <w:p w14:paraId="4C4100A2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Iets wordt erger of groter gemaakt dan het in werkelijkheid is.</w:t>
            </w:r>
          </w:p>
        </w:tc>
      </w:tr>
      <w:tr w:rsidR="00393937" w:rsidRPr="005964BF" w14:paraId="7C48D1BB" w14:textId="77777777" w:rsidTr="00DA1871">
        <w:tc>
          <w:tcPr>
            <w:tcW w:w="638" w:type="dxa"/>
            <w:shd w:val="clear" w:color="auto" w:fill="auto"/>
          </w:tcPr>
          <w:p w14:paraId="59A312FC" w14:textId="77777777" w:rsidR="00393937" w:rsidRPr="005964BF" w:rsidRDefault="00393937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01C3193" w14:textId="77777777" w:rsidR="00393937" w:rsidRPr="005964BF" w:rsidRDefault="00393937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Ironie</w:t>
            </w:r>
          </w:p>
        </w:tc>
        <w:tc>
          <w:tcPr>
            <w:tcW w:w="10735" w:type="dxa"/>
            <w:shd w:val="clear" w:color="auto" w:fill="auto"/>
          </w:tcPr>
          <w:p w14:paraId="34A6C10D" w14:textId="77777777" w:rsidR="00393937" w:rsidRPr="005964BF" w:rsidRDefault="00393937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 xml:space="preserve">Iets wordt beschreven op een beetje spottende manier, die niet kwetsend bedoeld is. </w:t>
            </w:r>
          </w:p>
        </w:tc>
      </w:tr>
      <w:tr w:rsidR="002B7CBE" w:rsidRPr="005964BF" w14:paraId="6082D0F3" w14:textId="77777777" w:rsidTr="00DA1871">
        <w:tc>
          <w:tcPr>
            <w:tcW w:w="638" w:type="dxa"/>
            <w:shd w:val="clear" w:color="auto" w:fill="FFFF00"/>
          </w:tcPr>
          <w:p w14:paraId="2F59E288" w14:textId="1596D41F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72" w:type="dxa"/>
            <w:shd w:val="clear" w:color="auto" w:fill="FFFF00"/>
          </w:tcPr>
          <w:p w14:paraId="26545792" w14:textId="35D59216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Hoofdpersoon</w:t>
            </w:r>
          </w:p>
        </w:tc>
        <w:tc>
          <w:tcPr>
            <w:tcW w:w="10735" w:type="dxa"/>
            <w:shd w:val="clear" w:color="auto" w:fill="FFFF00"/>
          </w:tcPr>
          <w:p w14:paraId="52304E80" w14:textId="77777777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Het belangrijkste personage in een verhaal. Je herkent een hoofdpersoon door te letten op:</w:t>
            </w:r>
          </w:p>
          <w:p w14:paraId="780E30BE" w14:textId="2B93C022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Beschrijving</w:t>
            </w:r>
          </w:p>
          <w:p w14:paraId="35AF98B9" w14:textId="2DDA3DE2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Verhaal beleven door ogen van de persoon</w:t>
            </w:r>
          </w:p>
          <w:p w14:paraId="0CB03F8E" w14:textId="5964CDFA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Hoofdpersoon heeft een probleem/opdracht/doel</w:t>
            </w:r>
          </w:p>
        </w:tc>
      </w:tr>
      <w:tr w:rsidR="002B7CBE" w:rsidRPr="005964BF" w14:paraId="131D2B1E" w14:textId="77777777" w:rsidTr="00DA1871">
        <w:tc>
          <w:tcPr>
            <w:tcW w:w="638" w:type="dxa"/>
            <w:shd w:val="clear" w:color="auto" w:fill="FFFF00"/>
          </w:tcPr>
          <w:p w14:paraId="06A1DFB4" w14:textId="77777777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0B0FA861" w14:textId="2C8E53B1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Bijfiguren</w:t>
            </w:r>
          </w:p>
        </w:tc>
        <w:tc>
          <w:tcPr>
            <w:tcW w:w="10735" w:type="dxa"/>
            <w:shd w:val="clear" w:color="auto" w:fill="FFFF00"/>
          </w:tcPr>
          <w:p w14:paraId="34FD6DA8" w14:textId="77777777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Andere personages in het verhaal die minder belangrijk zijn. Een bijfiguur kan verschillende rollen hebben:</w:t>
            </w:r>
          </w:p>
          <w:p w14:paraId="766F6C21" w14:textId="7029EF32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Helper</w:t>
            </w:r>
          </w:p>
          <w:p w14:paraId="72BB3640" w14:textId="0379CDAE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Tegenstander</w:t>
            </w:r>
          </w:p>
        </w:tc>
      </w:tr>
      <w:tr w:rsidR="002B7CBE" w:rsidRPr="005964BF" w14:paraId="5431C336" w14:textId="77777777" w:rsidTr="00DA1871">
        <w:tc>
          <w:tcPr>
            <w:tcW w:w="638" w:type="dxa"/>
            <w:shd w:val="clear" w:color="auto" w:fill="FFFF00"/>
          </w:tcPr>
          <w:p w14:paraId="5F819DB0" w14:textId="77777777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0A8B4208" w14:textId="418B6D29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Personen beschrijven</w:t>
            </w:r>
          </w:p>
        </w:tc>
        <w:tc>
          <w:tcPr>
            <w:tcW w:w="10735" w:type="dxa"/>
            <w:shd w:val="clear" w:color="auto" w:fill="FFFF00"/>
          </w:tcPr>
          <w:p w14:paraId="363C5D32" w14:textId="77777777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je personen gaat beschrijven, kijk je naar:</w:t>
            </w:r>
          </w:p>
          <w:p w14:paraId="41687ABF" w14:textId="2538F61B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Uiterlijk</w:t>
            </w:r>
          </w:p>
          <w:p w14:paraId="14972AB0" w14:textId="77777777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Kenmerken</w:t>
            </w:r>
            <w:r w:rsidRPr="005964BF">
              <w:rPr>
                <w:sz w:val="22"/>
                <w:szCs w:val="22"/>
              </w:rPr>
              <w:t xml:space="preserve"> (geslacht, leeftijd, etc.)</w:t>
            </w:r>
          </w:p>
          <w:p w14:paraId="654725D1" w14:textId="31E3F8EC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Karaktereigenschappen</w:t>
            </w:r>
          </w:p>
          <w:p w14:paraId="1B70DF43" w14:textId="0A97475F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Relaties</w:t>
            </w:r>
            <w:r w:rsidRPr="005964BF">
              <w:rPr>
                <w:sz w:val="22"/>
                <w:szCs w:val="22"/>
              </w:rPr>
              <w:t xml:space="preserve"> </w:t>
            </w:r>
          </w:p>
        </w:tc>
      </w:tr>
      <w:tr w:rsidR="002B7CBE" w:rsidRPr="005964BF" w14:paraId="25AB27E4" w14:textId="77777777" w:rsidTr="00DA1871">
        <w:tc>
          <w:tcPr>
            <w:tcW w:w="638" w:type="dxa"/>
            <w:shd w:val="clear" w:color="auto" w:fill="FFFF00"/>
          </w:tcPr>
          <w:p w14:paraId="0828C35C" w14:textId="3226275A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4</w:t>
            </w:r>
          </w:p>
        </w:tc>
        <w:tc>
          <w:tcPr>
            <w:tcW w:w="2372" w:type="dxa"/>
            <w:shd w:val="clear" w:color="auto" w:fill="FFFF00"/>
          </w:tcPr>
          <w:p w14:paraId="1EDB4537" w14:textId="7EDFC096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Spanning</w:t>
            </w:r>
          </w:p>
        </w:tc>
        <w:tc>
          <w:tcPr>
            <w:tcW w:w="10735" w:type="dxa"/>
            <w:shd w:val="clear" w:color="auto" w:fill="FFFF00"/>
          </w:tcPr>
          <w:p w14:paraId="2DF94211" w14:textId="77777777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Alles wat je benieuwd maakt naar de afloop, zodat je verder wilt lezen, is spanning. Een schrijver kan veel manieren gebruiken om een verhaal spannender te maken:</w:t>
            </w:r>
          </w:p>
          <w:p w14:paraId="4F0178B2" w14:textId="77777777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 xml:space="preserve">Hoofdpersoon zit in </w:t>
            </w:r>
            <w:r w:rsidRPr="005964BF">
              <w:rPr>
                <w:b/>
                <w:bCs/>
                <w:sz w:val="22"/>
                <w:szCs w:val="22"/>
              </w:rPr>
              <w:t>gevaarlijke situatie/omgeving</w:t>
            </w:r>
          </w:p>
          <w:p w14:paraId="0A1939FB" w14:textId="77777777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Open plek</w:t>
            </w:r>
            <w:r w:rsidRPr="005964BF">
              <w:rPr>
                <w:sz w:val="22"/>
                <w:szCs w:val="22"/>
              </w:rPr>
              <w:t xml:space="preserve"> in verhaal = vragen waarop je nog geen antwoord weet</w:t>
            </w:r>
          </w:p>
          <w:p w14:paraId="32CBB8A8" w14:textId="77777777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Onverwachte wending</w:t>
            </w:r>
            <w:r w:rsidRPr="005964BF">
              <w:rPr>
                <w:sz w:val="22"/>
                <w:szCs w:val="22"/>
              </w:rPr>
              <w:t>: er gebeurt iets wat je niet verwacht</w:t>
            </w:r>
          </w:p>
          <w:p w14:paraId="76CB30DC" w14:textId="565F37FB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Vermoeden</w:t>
            </w:r>
            <w:r w:rsidRPr="005964BF">
              <w:rPr>
                <w:sz w:val="22"/>
                <w:szCs w:val="22"/>
              </w:rPr>
              <w:t xml:space="preserve"> hoe het verhaal zal aflopen, </w:t>
            </w:r>
            <w:r w:rsidR="0010215C" w:rsidRPr="005964BF">
              <w:rPr>
                <w:sz w:val="22"/>
                <w:szCs w:val="22"/>
              </w:rPr>
              <w:t>m</w:t>
            </w:r>
            <w:r w:rsidRPr="005964BF">
              <w:rPr>
                <w:sz w:val="22"/>
                <w:szCs w:val="22"/>
              </w:rPr>
              <w:t xml:space="preserve">aar </w:t>
            </w:r>
            <w:r w:rsidR="0010215C" w:rsidRPr="005964BF">
              <w:rPr>
                <w:sz w:val="22"/>
                <w:szCs w:val="22"/>
              </w:rPr>
              <w:t xml:space="preserve">je </w:t>
            </w:r>
            <w:r w:rsidRPr="005964BF">
              <w:rPr>
                <w:sz w:val="22"/>
                <w:szCs w:val="22"/>
              </w:rPr>
              <w:t>weet het niet precies</w:t>
            </w:r>
          </w:p>
          <w:p w14:paraId="1A80EF5F" w14:textId="77777777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Uitstel</w:t>
            </w:r>
            <w:r w:rsidRPr="005964BF">
              <w:rPr>
                <w:sz w:val="22"/>
                <w:szCs w:val="22"/>
              </w:rPr>
              <w:t xml:space="preserve"> van de afloop, je moet wachten</w:t>
            </w:r>
          </w:p>
          <w:p w14:paraId="5CFB0993" w14:textId="244110BE" w:rsidR="002B7CBE" w:rsidRPr="005964BF" w:rsidRDefault="002B7CBE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Cliffhanger</w:t>
            </w:r>
            <w:r w:rsidRPr="005964BF">
              <w:rPr>
                <w:sz w:val="22"/>
                <w:szCs w:val="22"/>
              </w:rPr>
              <w:t xml:space="preserve">: een </w:t>
            </w:r>
            <w:r w:rsidR="0010215C" w:rsidRPr="005964BF">
              <w:rPr>
                <w:sz w:val="22"/>
                <w:szCs w:val="22"/>
              </w:rPr>
              <w:t>onderbreking</w:t>
            </w:r>
            <w:r w:rsidRPr="005964BF">
              <w:rPr>
                <w:sz w:val="22"/>
                <w:szCs w:val="22"/>
              </w:rPr>
              <w:t xml:space="preserve"> van het </w:t>
            </w:r>
            <w:r w:rsidR="0010215C" w:rsidRPr="005964BF">
              <w:rPr>
                <w:sz w:val="22"/>
                <w:szCs w:val="22"/>
              </w:rPr>
              <w:t>verhaal</w:t>
            </w:r>
            <w:r w:rsidRPr="005964BF">
              <w:rPr>
                <w:sz w:val="22"/>
                <w:szCs w:val="22"/>
              </w:rPr>
              <w:t xml:space="preserve"> op een spannend moment.</w:t>
            </w:r>
          </w:p>
        </w:tc>
      </w:tr>
      <w:tr w:rsidR="002B7CBE" w:rsidRPr="005964BF" w14:paraId="48B60694" w14:textId="77777777" w:rsidTr="00DA1871">
        <w:tc>
          <w:tcPr>
            <w:tcW w:w="638" w:type="dxa"/>
            <w:shd w:val="clear" w:color="auto" w:fill="FFFF00"/>
          </w:tcPr>
          <w:p w14:paraId="0A023A24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127D20D1" w14:textId="48DBA629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Ruimte</w:t>
            </w:r>
          </w:p>
        </w:tc>
        <w:tc>
          <w:tcPr>
            <w:tcW w:w="10735" w:type="dxa"/>
            <w:shd w:val="clear" w:color="auto" w:fill="FFFF00"/>
          </w:tcPr>
          <w:p w14:paraId="6560AC11" w14:textId="095A60C0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Een plek waar het verhaal zich afspeelt. Dit kan een plaats zijn, een kamer, gebouw, straat, wijk, land, planeet, etc.</w:t>
            </w:r>
          </w:p>
        </w:tc>
      </w:tr>
      <w:tr w:rsidR="002B7CBE" w:rsidRPr="005964BF" w14:paraId="46A996EA" w14:textId="77777777" w:rsidTr="00DA1871">
        <w:tc>
          <w:tcPr>
            <w:tcW w:w="638" w:type="dxa"/>
            <w:shd w:val="clear" w:color="auto" w:fill="auto"/>
          </w:tcPr>
          <w:p w14:paraId="2CD0D5A4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2A0CAF8" w14:textId="5AC9789C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Sfeer</w:t>
            </w:r>
          </w:p>
        </w:tc>
        <w:tc>
          <w:tcPr>
            <w:tcW w:w="10735" w:type="dxa"/>
            <w:shd w:val="clear" w:color="auto" w:fill="auto"/>
          </w:tcPr>
          <w:p w14:paraId="4D97767E" w14:textId="2B981E21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ruimte en hoe die beschreven wordt kan een bepaalde sfeer oproepen: bedreigend, gespannen, vrolijk, etc.</w:t>
            </w:r>
          </w:p>
        </w:tc>
      </w:tr>
      <w:tr w:rsidR="002B7CBE" w:rsidRPr="005964BF" w14:paraId="416A2A4B" w14:textId="77777777" w:rsidTr="00DA1871">
        <w:tc>
          <w:tcPr>
            <w:tcW w:w="638" w:type="dxa"/>
            <w:shd w:val="clear" w:color="auto" w:fill="auto"/>
          </w:tcPr>
          <w:p w14:paraId="44054E41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A97E450" w14:textId="73350B4D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Thema</w:t>
            </w:r>
          </w:p>
        </w:tc>
        <w:tc>
          <w:tcPr>
            <w:tcW w:w="10735" w:type="dxa"/>
            <w:shd w:val="clear" w:color="auto" w:fill="auto"/>
          </w:tcPr>
          <w:p w14:paraId="501E9C97" w14:textId="3CDE8F47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Waar gaat het verhaal over? Dit kan je soms in 1 woord zeggen, maar ook met een paar woorden.</w:t>
            </w:r>
          </w:p>
        </w:tc>
      </w:tr>
      <w:tr w:rsidR="002B7CBE" w:rsidRPr="005964BF" w14:paraId="04502370" w14:textId="77777777" w:rsidTr="00DA1871">
        <w:tc>
          <w:tcPr>
            <w:tcW w:w="638" w:type="dxa"/>
            <w:shd w:val="clear" w:color="auto" w:fill="auto"/>
          </w:tcPr>
          <w:p w14:paraId="169998AF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D8333E3" w14:textId="7129A570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Moraal</w:t>
            </w:r>
          </w:p>
        </w:tc>
        <w:tc>
          <w:tcPr>
            <w:tcW w:w="10735" w:type="dxa"/>
            <w:shd w:val="clear" w:color="auto" w:fill="auto"/>
          </w:tcPr>
          <w:p w14:paraId="4D6A5BCA" w14:textId="54E8240D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Een wijze les, de schrijver wil jou iets leren, hij heeft een boodschap voor je.</w:t>
            </w:r>
          </w:p>
        </w:tc>
      </w:tr>
      <w:tr w:rsidR="002B7CBE" w:rsidRPr="005964BF" w14:paraId="2D713098" w14:textId="77777777" w:rsidTr="00DA1871">
        <w:tc>
          <w:tcPr>
            <w:tcW w:w="638" w:type="dxa"/>
            <w:shd w:val="clear" w:color="auto" w:fill="FFFF00"/>
          </w:tcPr>
          <w:p w14:paraId="05F186EA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1DD1739C" w14:textId="09EF4B60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Binnenrijm</w:t>
            </w:r>
          </w:p>
        </w:tc>
        <w:tc>
          <w:tcPr>
            <w:tcW w:w="10735" w:type="dxa"/>
            <w:shd w:val="clear" w:color="auto" w:fill="FFFF00"/>
          </w:tcPr>
          <w:p w14:paraId="074CEEC8" w14:textId="47E3227A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Rijmende woorden die in dezelfde versregel staan</w:t>
            </w:r>
          </w:p>
        </w:tc>
      </w:tr>
      <w:tr w:rsidR="002B7CBE" w:rsidRPr="005964BF" w14:paraId="5FA91DA0" w14:textId="77777777" w:rsidTr="00DA1871">
        <w:tc>
          <w:tcPr>
            <w:tcW w:w="638" w:type="dxa"/>
            <w:shd w:val="clear" w:color="auto" w:fill="FFFF00"/>
          </w:tcPr>
          <w:p w14:paraId="35848179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3767C278" w14:textId="5CC58195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Eindrijm</w:t>
            </w:r>
          </w:p>
        </w:tc>
        <w:tc>
          <w:tcPr>
            <w:tcW w:w="10735" w:type="dxa"/>
            <w:shd w:val="clear" w:color="auto" w:fill="FFFF00"/>
          </w:tcPr>
          <w:p w14:paraId="229C4253" w14:textId="07120BD2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Rijmende woorden aan het eind van versregels</w:t>
            </w:r>
          </w:p>
        </w:tc>
      </w:tr>
      <w:tr w:rsidR="002B7CBE" w:rsidRPr="005964BF" w14:paraId="2CF8FE6B" w14:textId="77777777" w:rsidTr="00DA1871">
        <w:tc>
          <w:tcPr>
            <w:tcW w:w="638" w:type="dxa"/>
            <w:shd w:val="clear" w:color="auto" w:fill="FFFF00"/>
          </w:tcPr>
          <w:p w14:paraId="783A875C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7867DCDD" w14:textId="688D2BFC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Rijmschema</w:t>
            </w:r>
          </w:p>
        </w:tc>
        <w:tc>
          <w:tcPr>
            <w:tcW w:w="10735" w:type="dxa"/>
            <w:shd w:val="clear" w:color="auto" w:fill="FFFF00"/>
          </w:tcPr>
          <w:p w14:paraId="439101A5" w14:textId="2B500E1B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eindrijm een bepaald patroon heeft</w:t>
            </w:r>
          </w:p>
        </w:tc>
      </w:tr>
      <w:tr w:rsidR="002B7CBE" w:rsidRPr="005964BF" w14:paraId="153B9634" w14:textId="77777777" w:rsidTr="00DA1871">
        <w:tc>
          <w:tcPr>
            <w:tcW w:w="638" w:type="dxa"/>
            <w:shd w:val="clear" w:color="auto" w:fill="FFFF00"/>
          </w:tcPr>
          <w:p w14:paraId="23498A8C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5754DF8B" w14:textId="341401B4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Gepaard rijm</w:t>
            </w:r>
          </w:p>
        </w:tc>
        <w:tc>
          <w:tcPr>
            <w:tcW w:w="10735" w:type="dxa"/>
            <w:shd w:val="clear" w:color="auto" w:fill="FFFF00"/>
          </w:tcPr>
          <w:p w14:paraId="6E10CAA9" w14:textId="5EDED0FE" w:rsidR="002B7CBE" w:rsidRPr="005964BF" w:rsidRDefault="002B7CBE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2 versregels rijmen op elkaar (a-a-b-b)</w:t>
            </w:r>
          </w:p>
        </w:tc>
      </w:tr>
      <w:tr w:rsidR="002B7CBE" w:rsidRPr="005964BF" w14:paraId="6C2F79BF" w14:textId="77777777" w:rsidTr="00DA1871">
        <w:tc>
          <w:tcPr>
            <w:tcW w:w="638" w:type="dxa"/>
            <w:shd w:val="clear" w:color="auto" w:fill="FFFF00"/>
          </w:tcPr>
          <w:p w14:paraId="75381B4F" w14:textId="77777777" w:rsidR="002B7CBE" w:rsidRPr="005964BF" w:rsidRDefault="002B7CBE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047C8C35" w14:textId="6C2E8C29" w:rsidR="002B7CBE" w:rsidRPr="005964BF" w:rsidRDefault="002B7CBE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Gekruist rijm</w:t>
            </w:r>
          </w:p>
        </w:tc>
        <w:tc>
          <w:tcPr>
            <w:tcW w:w="10735" w:type="dxa"/>
            <w:shd w:val="clear" w:color="auto" w:fill="FFFF00"/>
          </w:tcPr>
          <w:p w14:paraId="391B6CF3" w14:textId="6820DBD1" w:rsidR="002B7CBE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versregels rijmen om en om op elkaar (a-b-a-b)</w:t>
            </w:r>
          </w:p>
        </w:tc>
      </w:tr>
      <w:tr w:rsidR="00896554" w:rsidRPr="005964BF" w14:paraId="2F781715" w14:textId="77777777" w:rsidTr="00DA1871">
        <w:tc>
          <w:tcPr>
            <w:tcW w:w="638" w:type="dxa"/>
            <w:shd w:val="clear" w:color="auto" w:fill="FFFF00"/>
          </w:tcPr>
          <w:p w14:paraId="341BD77A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2B26390A" w14:textId="186DE2AC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Omarmend rijm</w:t>
            </w:r>
          </w:p>
        </w:tc>
        <w:tc>
          <w:tcPr>
            <w:tcW w:w="10735" w:type="dxa"/>
            <w:shd w:val="clear" w:color="auto" w:fill="FFFF00"/>
          </w:tcPr>
          <w:p w14:paraId="746706AD" w14:textId="5D40645F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Versregel 1 en 4 rijmen op elkaar, daartussen versregel 2 en 3 (a-b-b-a)</w:t>
            </w:r>
          </w:p>
        </w:tc>
      </w:tr>
      <w:tr w:rsidR="00896554" w:rsidRPr="005964BF" w14:paraId="10907FEA" w14:textId="77777777" w:rsidTr="00DA1871">
        <w:tc>
          <w:tcPr>
            <w:tcW w:w="638" w:type="dxa"/>
            <w:shd w:val="clear" w:color="auto" w:fill="FFFF00"/>
          </w:tcPr>
          <w:p w14:paraId="75B13AEE" w14:textId="1287F439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2" w:type="dxa"/>
            <w:shd w:val="clear" w:color="auto" w:fill="FFFF00"/>
          </w:tcPr>
          <w:p w14:paraId="2B2EC25C" w14:textId="23BA33AA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Tijd</w:t>
            </w:r>
          </w:p>
        </w:tc>
        <w:tc>
          <w:tcPr>
            <w:tcW w:w="10735" w:type="dxa"/>
            <w:shd w:val="clear" w:color="auto" w:fill="FFFF00"/>
          </w:tcPr>
          <w:p w14:paraId="3BE30DAD" w14:textId="07B8FDF0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Verhalen spelen zich af in een bepaalde tijd</w:t>
            </w:r>
            <w:r w:rsidR="005964BF" w:rsidRPr="005964BF">
              <w:rPr>
                <w:sz w:val="22"/>
                <w:szCs w:val="22"/>
              </w:rPr>
              <w:t xml:space="preserve"> (nu, 1945, de schrijver omschrijft dit in het verhaal)</w:t>
            </w:r>
          </w:p>
        </w:tc>
      </w:tr>
      <w:tr w:rsidR="00896554" w:rsidRPr="005964BF" w14:paraId="053F475C" w14:textId="77777777" w:rsidTr="00DA1871">
        <w:tc>
          <w:tcPr>
            <w:tcW w:w="638" w:type="dxa"/>
            <w:shd w:val="clear" w:color="auto" w:fill="FFFF00"/>
          </w:tcPr>
          <w:p w14:paraId="0DF89661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14ADC056" w14:textId="6C727589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Vertelde tijd</w:t>
            </w:r>
          </w:p>
        </w:tc>
        <w:tc>
          <w:tcPr>
            <w:tcW w:w="10735" w:type="dxa"/>
            <w:shd w:val="clear" w:color="auto" w:fill="FFFF00"/>
          </w:tcPr>
          <w:p w14:paraId="68B86673" w14:textId="10603D33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tijd die in een verhaal voorbij gaat.</w:t>
            </w:r>
          </w:p>
        </w:tc>
      </w:tr>
      <w:tr w:rsidR="00896554" w:rsidRPr="005964BF" w14:paraId="712CE900" w14:textId="77777777" w:rsidTr="00DA1871">
        <w:tc>
          <w:tcPr>
            <w:tcW w:w="638" w:type="dxa"/>
            <w:shd w:val="clear" w:color="auto" w:fill="auto"/>
          </w:tcPr>
          <w:p w14:paraId="5C2A9DAB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69EF9996" w14:textId="542E6A91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Terugblik</w:t>
            </w:r>
          </w:p>
        </w:tc>
        <w:tc>
          <w:tcPr>
            <w:tcW w:w="10735" w:type="dxa"/>
            <w:shd w:val="clear" w:color="auto" w:fill="auto"/>
          </w:tcPr>
          <w:p w14:paraId="27E401FC" w14:textId="42510F4D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je terugdenkt aan iets wat eerder gebeurd is.</w:t>
            </w:r>
          </w:p>
        </w:tc>
      </w:tr>
      <w:tr w:rsidR="00896554" w:rsidRPr="005964BF" w14:paraId="2D5EDACF" w14:textId="77777777" w:rsidTr="00DA1871">
        <w:tc>
          <w:tcPr>
            <w:tcW w:w="638" w:type="dxa"/>
            <w:shd w:val="clear" w:color="auto" w:fill="auto"/>
          </w:tcPr>
          <w:p w14:paraId="17151D80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20197372" w14:textId="2FB5C312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Recensie</w:t>
            </w:r>
          </w:p>
        </w:tc>
        <w:tc>
          <w:tcPr>
            <w:tcW w:w="10735" w:type="dxa"/>
            <w:shd w:val="clear" w:color="auto" w:fill="auto"/>
          </w:tcPr>
          <w:p w14:paraId="0B6E9BE2" w14:textId="4AAC3F7C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 xml:space="preserve">Een tekst met daarin een beoordeling van een boek. Een recensie heeft een vaste opbouw. </w:t>
            </w:r>
          </w:p>
        </w:tc>
      </w:tr>
      <w:tr w:rsidR="00896554" w:rsidRPr="005964BF" w14:paraId="6BFAD180" w14:textId="77777777" w:rsidTr="00DA1871">
        <w:tc>
          <w:tcPr>
            <w:tcW w:w="638" w:type="dxa"/>
            <w:shd w:val="clear" w:color="auto" w:fill="auto"/>
          </w:tcPr>
          <w:p w14:paraId="6C913A15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1A6E3583" w14:textId="53E59D04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10735" w:type="dxa"/>
            <w:shd w:val="clear" w:color="auto" w:fill="auto"/>
          </w:tcPr>
          <w:p w14:paraId="11079C10" w14:textId="5EF29BAE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Iemand die een boek schrijft</w:t>
            </w:r>
            <w:r w:rsidR="005964BF" w:rsidRPr="005964BF">
              <w:rPr>
                <w:sz w:val="22"/>
                <w:szCs w:val="22"/>
              </w:rPr>
              <w:t>.</w:t>
            </w:r>
          </w:p>
        </w:tc>
      </w:tr>
      <w:tr w:rsidR="00896554" w:rsidRPr="005964BF" w14:paraId="436E1EB5" w14:textId="77777777" w:rsidTr="00DA1871">
        <w:tc>
          <w:tcPr>
            <w:tcW w:w="638" w:type="dxa"/>
            <w:shd w:val="clear" w:color="auto" w:fill="auto"/>
          </w:tcPr>
          <w:p w14:paraId="1FCA2810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296FB6B8" w14:textId="5C31C185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Uitgever</w:t>
            </w:r>
          </w:p>
        </w:tc>
        <w:tc>
          <w:tcPr>
            <w:tcW w:w="10735" w:type="dxa"/>
            <w:shd w:val="clear" w:color="auto" w:fill="auto"/>
          </w:tcPr>
          <w:p w14:paraId="3DC18091" w14:textId="1C4B4498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Iemand die van een tekst een boek maakt</w:t>
            </w:r>
            <w:r w:rsidR="005964BF" w:rsidRPr="005964BF">
              <w:rPr>
                <w:sz w:val="22"/>
                <w:szCs w:val="22"/>
              </w:rPr>
              <w:t>.</w:t>
            </w:r>
          </w:p>
        </w:tc>
      </w:tr>
      <w:tr w:rsidR="00896554" w:rsidRPr="005964BF" w14:paraId="5C57FE4B" w14:textId="77777777" w:rsidTr="00DA1871">
        <w:tc>
          <w:tcPr>
            <w:tcW w:w="638" w:type="dxa"/>
            <w:shd w:val="clear" w:color="auto" w:fill="auto"/>
          </w:tcPr>
          <w:p w14:paraId="2BECD926" w14:textId="77777777" w:rsidR="00896554" w:rsidRPr="005964BF" w:rsidRDefault="00896554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auto"/>
          </w:tcPr>
          <w:p w14:paraId="38535674" w14:textId="10FDD70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Uitgeverij</w:t>
            </w:r>
          </w:p>
        </w:tc>
        <w:tc>
          <w:tcPr>
            <w:tcW w:w="10735" w:type="dxa"/>
            <w:shd w:val="clear" w:color="auto" w:fill="auto"/>
          </w:tcPr>
          <w:p w14:paraId="70287D33" w14:textId="444E1C67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Een uitgever werkt bij een uitgeverij. Een uitgeverij maakt en verkoopt het boek.</w:t>
            </w:r>
          </w:p>
        </w:tc>
      </w:tr>
      <w:tr w:rsidR="00896554" w:rsidRPr="005964BF" w14:paraId="15E0A054" w14:textId="77777777" w:rsidTr="00DA1871">
        <w:tc>
          <w:tcPr>
            <w:tcW w:w="638" w:type="dxa"/>
            <w:shd w:val="clear" w:color="auto" w:fill="FFFF00"/>
          </w:tcPr>
          <w:p w14:paraId="04567BFA" w14:textId="65736D96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72" w:type="dxa"/>
            <w:shd w:val="clear" w:color="auto" w:fill="FFFF00"/>
          </w:tcPr>
          <w:p w14:paraId="04DED4A8" w14:textId="746BFCAF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Vertelperspectief</w:t>
            </w:r>
          </w:p>
        </w:tc>
        <w:tc>
          <w:tcPr>
            <w:tcW w:w="10735" w:type="dxa"/>
            <w:shd w:val="clear" w:color="auto" w:fill="FFFF00"/>
          </w:tcPr>
          <w:p w14:paraId="7390D24C" w14:textId="78EBBCB7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je een verhaal leest, bekijk je alles vanuit een bepaald standpunt. Er zijn verschillende mogelijkheden:</w:t>
            </w:r>
          </w:p>
        </w:tc>
      </w:tr>
      <w:tr w:rsidR="00896554" w:rsidRPr="005964BF" w14:paraId="0A44DD74" w14:textId="77777777" w:rsidTr="00DA1871">
        <w:tc>
          <w:tcPr>
            <w:tcW w:w="638" w:type="dxa"/>
            <w:shd w:val="clear" w:color="auto" w:fill="FFFF00"/>
          </w:tcPr>
          <w:p w14:paraId="564A2302" w14:textId="7777777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752DF2FE" w14:textId="645BDF61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Ik-vertelperspectief</w:t>
            </w:r>
          </w:p>
        </w:tc>
        <w:tc>
          <w:tcPr>
            <w:tcW w:w="10735" w:type="dxa"/>
            <w:shd w:val="clear" w:color="auto" w:fill="FFFF00"/>
          </w:tcPr>
          <w:p w14:paraId="7ECFF05B" w14:textId="6DEFA96A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gebeurtenissen worden verteld door een persoon in de ik-vorm. Je zit als het ware ‘in het hoofd’ van deze persoon.</w:t>
            </w:r>
          </w:p>
        </w:tc>
      </w:tr>
      <w:tr w:rsidR="00896554" w:rsidRPr="005964BF" w14:paraId="20A5E40E" w14:textId="77777777" w:rsidTr="00DA1871">
        <w:tc>
          <w:tcPr>
            <w:tcW w:w="638" w:type="dxa"/>
            <w:shd w:val="clear" w:color="auto" w:fill="FFFF00"/>
          </w:tcPr>
          <w:p w14:paraId="186BD0CC" w14:textId="7777777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7B35D3EF" w14:textId="3A767A6F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Hij-/zij-perspectief</w:t>
            </w:r>
          </w:p>
        </w:tc>
        <w:tc>
          <w:tcPr>
            <w:tcW w:w="10735" w:type="dxa"/>
            <w:shd w:val="clear" w:color="auto" w:fill="FFFF00"/>
          </w:tcPr>
          <w:p w14:paraId="5B107002" w14:textId="7200F7AE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gebeurtenissen worden in de hij- of zij-vorm verteld. Je beleeft de gebeurtenissen door de ogen van de hij- of zij-figuur doordat je van hem of haar de ‘wereld’ leert kennen. Deze persoon is er altijd bij, in elke scene van het verhaal.</w:t>
            </w:r>
          </w:p>
        </w:tc>
      </w:tr>
      <w:tr w:rsidR="00896554" w:rsidRPr="005964BF" w14:paraId="7A7CCF49" w14:textId="77777777" w:rsidTr="00DA1871">
        <w:tc>
          <w:tcPr>
            <w:tcW w:w="638" w:type="dxa"/>
            <w:shd w:val="clear" w:color="auto" w:fill="FFFF00"/>
          </w:tcPr>
          <w:p w14:paraId="55D6CD6E" w14:textId="7777777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2C93D3F9" w14:textId="4DFEF1AF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Alwetende verteller</w:t>
            </w:r>
          </w:p>
        </w:tc>
        <w:tc>
          <w:tcPr>
            <w:tcW w:w="10735" w:type="dxa"/>
            <w:shd w:val="clear" w:color="auto" w:fill="FFFF00"/>
          </w:tcPr>
          <w:p w14:paraId="3E37B739" w14:textId="52EB6C26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alwetende verteller heeft geen rol in het verhaal, maar hij weet alles van de personen en gebeurtenissen. Hij geeft soms ook commentaar.</w:t>
            </w:r>
          </w:p>
        </w:tc>
      </w:tr>
      <w:tr w:rsidR="00896554" w:rsidRPr="005964BF" w14:paraId="5A2F6F9B" w14:textId="77777777" w:rsidTr="00DA1871">
        <w:tc>
          <w:tcPr>
            <w:tcW w:w="638" w:type="dxa"/>
            <w:shd w:val="clear" w:color="auto" w:fill="FFFF00"/>
          </w:tcPr>
          <w:p w14:paraId="201639A9" w14:textId="7777777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  <w:shd w:val="clear" w:color="auto" w:fill="FFFF00"/>
          </w:tcPr>
          <w:p w14:paraId="0FAEC457" w14:textId="16A53DA9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Wisselend perspectief</w:t>
            </w:r>
          </w:p>
        </w:tc>
        <w:tc>
          <w:tcPr>
            <w:tcW w:w="10735" w:type="dxa"/>
            <w:shd w:val="clear" w:color="auto" w:fill="FFFF00"/>
          </w:tcPr>
          <w:p w14:paraId="3EAEFD12" w14:textId="7CB5E869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Verschillende personen wisselen elkaar dan af als hoofdpersoon, vaak per hoofdstuk.</w:t>
            </w:r>
          </w:p>
        </w:tc>
      </w:tr>
      <w:tr w:rsidR="00896554" w:rsidRPr="005964BF" w14:paraId="778FEBA2" w14:textId="77777777" w:rsidTr="0010215C">
        <w:tc>
          <w:tcPr>
            <w:tcW w:w="638" w:type="dxa"/>
          </w:tcPr>
          <w:p w14:paraId="5B696F6C" w14:textId="7777777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76E46523" w14:textId="60DCFDC8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Inleidend begin</w:t>
            </w:r>
          </w:p>
        </w:tc>
        <w:tc>
          <w:tcPr>
            <w:tcW w:w="10735" w:type="dxa"/>
          </w:tcPr>
          <w:p w14:paraId="3308E6ED" w14:textId="6A7EFC31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Als een schrijver eerst een beeld geeft van de personen en de situatie waarin ze zitten.</w:t>
            </w:r>
          </w:p>
        </w:tc>
      </w:tr>
      <w:tr w:rsidR="00896554" w:rsidRPr="005964BF" w14:paraId="474BDC17" w14:textId="77777777" w:rsidTr="0010215C">
        <w:tc>
          <w:tcPr>
            <w:tcW w:w="638" w:type="dxa"/>
          </w:tcPr>
          <w:p w14:paraId="04342346" w14:textId="7777777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5F39E103" w14:textId="4350A537" w:rsidR="00896554" w:rsidRPr="005964BF" w:rsidRDefault="00896554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Middenin gebeurtenissen</w:t>
            </w:r>
          </w:p>
        </w:tc>
        <w:tc>
          <w:tcPr>
            <w:tcW w:w="10735" w:type="dxa"/>
          </w:tcPr>
          <w:p w14:paraId="4A7A0CDA" w14:textId="68EF2B1C" w:rsidR="00896554" w:rsidRPr="005964BF" w:rsidRDefault="00896554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Het verhaal kan ook middenin gebeurtenissen</w:t>
            </w:r>
            <w:r w:rsidR="0010215C" w:rsidRPr="005964BF">
              <w:rPr>
                <w:sz w:val="22"/>
                <w:szCs w:val="22"/>
              </w:rPr>
              <w:t xml:space="preserve"> beginnen. Je valt met de deur in huis, pas na een tijdje krijg je aanwijzingen over wie de personen zijn en hoe hun situatie is.</w:t>
            </w:r>
          </w:p>
        </w:tc>
      </w:tr>
      <w:tr w:rsidR="0010215C" w:rsidRPr="005964BF" w14:paraId="715E41C7" w14:textId="77777777" w:rsidTr="0010215C">
        <w:tc>
          <w:tcPr>
            <w:tcW w:w="638" w:type="dxa"/>
          </w:tcPr>
          <w:p w14:paraId="59DA07DB" w14:textId="77777777" w:rsidR="0010215C" w:rsidRPr="005964BF" w:rsidRDefault="0010215C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1C6C4649" w14:textId="7A52A07B" w:rsidR="0010215C" w:rsidRPr="005964BF" w:rsidRDefault="0010215C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Gesloten einde</w:t>
            </w:r>
          </w:p>
        </w:tc>
        <w:tc>
          <w:tcPr>
            <w:tcW w:w="10735" w:type="dxa"/>
          </w:tcPr>
          <w:p w14:paraId="00D11D50" w14:textId="5B3D61E9" w:rsidR="0010215C" w:rsidRPr="005964BF" w:rsidRDefault="0010215C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Je hebt antwoorden gekregen op alle vragen in het verhaal en je weet hoe het met de personen afloopt.</w:t>
            </w:r>
          </w:p>
        </w:tc>
      </w:tr>
      <w:tr w:rsidR="0010215C" w:rsidRPr="005964BF" w14:paraId="12AE8487" w14:textId="77777777" w:rsidTr="0010215C">
        <w:tc>
          <w:tcPr>
            <w:tcW w:w="638" w:type="dxa"/>
          </w:tcPr>
          <w:p w14:paraId="2FAB2170" w14:textId="77777777" w:rsidR="0010215C" w:rsidRPr="005964BF" w:rsidRDefault="0010215C" w:rsidP="00DA1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2" w:type="dxa"/>
          </w:tcPr>
          <w:p w14:paraId="532E9A48" w14:textId="77B97DE2" w:rsidR="0010215C" w:rsidRPr="005964BF" w:rsidRDefault="0010215C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Open einde</w:t>
            </w:r>
          </w:p>
        </w:tc>
        <w:tc>
          <w:tcPr>
            <w:tcW w:w="10735" w:type="dxa"/>
          </w:tcPr>
          <w:p w14:paraId="3DE198C5" w14:textId="42426028" w:rsidR="0010215C" w:rsidRPr="005964BF" w:rsidRDefault="0010215C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De afloop wordt niet verteld. Je hebt niet op alle vragen antwoord gekregen.</w:t>
            </w:r>
          </w:p>
        </w:tc>
      </w:tr>
      <w:tr w:rsidR="0010215C" w:rsidRPr="005964BF" w14:paraId="24D519CE" w14:textId="77777777" w:rsidTr="0010215C">
        <w:tc>
          <w:tcPr>
            <w:tcW w:w="638" w:type="dxa"/>
          </w:tcPr>
          <w:p w14:paraId="5F0087D5" w14:textId="77777777" w:rsidR="0010215C" w:rsidRPr="005964BF" w:rsidRDefault="0010215C" w:rsidP="00DA1871">
            <w:pPr>
              <w:rPr>
                <w:sz w:val="22"/>
                <w:szCs w:val="22"/>
              </w:rPr>
            </w:pPr>
          </w:p>
        </w:tc>
        <w:tc>
          <w:tcPr>
            <w:tcW w:w="2372" w:type="dxa"/>
          </w:tcPr>
          <w:p w14:paraId="3267E161" w14:textId="44F4CAC7" w:rsidR="0010215C" w:rsidRPr="005964BF" w:rsidRDefault="0010215C" w:rsidP="00DA1871">
            <w:pPr>
              <w:rPr>
                <w:b/>
                <w:bCs/>
                <w:sz w:val="22"/>
                <w:szCs w:val="22"/>
              </w:rPr>
            </w:pPr>
            <w:r w:rsidRPr="005964BF">
              <w:rPr>
                <w:b/>
                <w:bCs/>
                <w:sz w:val="22"/>
                <w:szCs w:val="22"/>
              </w:rPr>
              <w:t>Signaalwoorden</w:t>
            </w:r>
          </w:p>
        </w:tc>
        <w:tc>
          <w:tcPr>
            <w:tcW w:w="10735" w:type="dxa"/>
          </w:tcPr>
          <w:p w14:paraId="19174B46" w14:textId="77777777" w:rsidR="0010215C" w:rsidRPr="005964BF" w:rsidRDefault="0010215C" w:rsidP="00DA1871">
            <w:p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Door deze woorden kun je zien op welke manier zinnen en alinea’s met elkaar verbonden zijn. Dit kan ook in gedichten. Enkele verbanden zijn:</w:t>
            </w:r>
          </w:p>
          <w:p w14:paraId="1AEBE9B4" w14:textId="0E9341A8" w:rsidR="0010215C" w:rsidRPr="005964BF" w:rsidRDefault="0010215C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Opsomming: elke strofe is een onderdeel van een opsomming</w:t>
            </w:r>
          </w:p>
          <w:p w14:paraId="321FCAB9" w14:textId="77777777" w:rsidR="0010215C" w:rsidRPr="005964BF" w:rsidRDefault="0010215C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Tegenstelling: de inhoud van de strofen staat tegenover elkaar (bijvoorbeeld dag-nacht)</w:t>
            </w:r>
          </w:p>
          <w:p w14:paraId="1633FE41" w14:textId="77777777" w:rsidR="0010215C" w:rsidRPr="005964BF" w:rsidRDefault="0010215C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Herhaling: dingen komen in meerdere strofen terug</w:t>
            </w:r>
          </w:p>
          <w:p w14:paraId="563E0866" w14:textId="661FE770" w:rsidR="0010215C" w:rsidRPr="005964BF" w:rsidRDefault="0010215C" w:rsidP="00DA1871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964BF">
              <w:rPr>
                <w:sz w:val="22"/>
                <w:szCs w:val="22"/>
              </w:rPr>
              <w:t>Reden: een strofe legt uit wat de reden van iets is wat in een eerdere strofe is gezegd.</w:t>
            </w:r>
          </w:p>
        </w:tc>
      </w:tr>
    </w:tbl>
    <w:p w14:paraId="10A2F41D" w14:textId="77777777" w:rsidR="00393937" w:rsidRDefault="00393937"/>
    <w:sectPr w:rsidR="00393937" w:rsidSect="0010215C"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A5A3F"/>
    <w:multiLevelType w:val="hybridMultilevel"/>
    <w:tmpl w:val="6944B24E"/>
    <w:lvl w:ilvl="0" w:tplc="6DBE7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7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37"/>
    <w:rsid w:val="000C797E"/>
    <w:rsid w:val="0010215C"/>
    <w:rsid w:val="002B7CBE"/>
    <w:rsid w:val="00351561"/>
    <w:rsid w:val="00393937"/>
    <w:rsid w:val="004D473A"/>
    <w:rsid w:val="005964BF"/>
    <w:rsid w:val="007E278F"/>
    <w:rsid w:val="00864C1F"/>
    <w:rsid w:val="00896554"/>
    <w:rsid w:val="00C21D9E"/>
    <w:rsid w:val="00C87A18"/>
    <w:rsid w:val="00DA1871"/>
    <w:rsid w:val="00E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621B"/>
  <w14:defaultImageDpi w14:val="32767"/>
  <w15:chartTrackingRefBased/>
  <w15:docId w15:val="{C33D977D-9615-1E48-9DAF-67EF2AD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B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Stoffels</dc:creator>
  <cp:keywords/>
  <dc:description/>
  <cp:lastModifiedBy>Zwanet van der Molen</cp:lastModifiedBy>
  <cp:revision>4</cp:revision>
  <dcterms:created xsi:type="dcterms:W3CDTF">2020-11-11T10:15:00Z</dcterms:created>
  <dcterms:modified xsi:type="dcterms:W3CDTF">2025-03-06T14:45:00Z</dcterms:modified>
</cp:coreProperties>
</file>